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11"/>
        <w:spacing w:before="240" w:after="120"/>
        <w:jc w:val="center"/>
        <w:rPr>
          <w:rFonts w:ascii="Arial" w:hAnsi="Arial"/>
        </w:rPr>
      </w:pPr>
      <w:r>
        <w:rPr>
          <w:rFonts w:ascii="Arial" w:hAnsi="Arial"/>
          <w:sz w:val="60"/>
        </w:rPr>
        <w:t>Пресс-релиз</w:t>
      </w:r>
      <w:r>
        <w:rPr>
          <w:rFonts w:ascii="Arial" w:hAnsi="Arial"/>
        </w:rPr>
        <w:t xml:space="preserve"> </w:t>
      </w:r>
    </w:p>
    <w:p>
      <w:pPr>
        <w:pStyle w:val="Style12"/>
        <w:jc w:val="center"/>
        <w:rPr>
          <w:rFonts w:ascii="Arial" w:hAnsi="Arial"/>
        </w:rPr>
      </w:pPr>
      <w:r>
        <w:rPr>
          <w:rFonts w:ascii="Arial" w:hAnsi="Arial"/>
        </w:rPr>
      </w:r>
    </w:p>
    <w:p>
      <w:pPr>
        <w:pStyle w:val="Style12"/>
        <w:widowControl/>
        <w:spacing w:lineRule="auto" w:line="360" w:before="0" w:after="300"/>
        <w:ind w:left="0" w:right="0" w:hanging="0"/>
        <w:rPr>
          <w:rFonts w:ascii="Arial" w:hAnsi="Arial"/>
          <w:b w:val="false"/>
          <w:i w:val="false"/>
          <w:caps w:val="false"/>
          <w:smallCaps w:val="false"/>
          <w:color w:val="333333"/>
          <w:spacing w:val="0"/>
          <w:sz w:val="24"/>
          <w:szCs w:val="24"/>
        </w:rPr>
      </w:pPr>
      <w:r>
        <w:rPr>
          <w:rFonts w:ascii="Arial" w:hAnsi="Arial"/>
          <w:b w:val="false"/>
          <w:i w:val="false"/>
          <w:caps w:val="false"/>
          <w:smallCaps w:val="false"/>
          <w:color w:val="333333"/>
          <w:spacing w:val="0"/>
          <w:sz w:val="24"/>
          <w:szCs w:val="24"/>
        </w:rPr>
        <w:t>В 2012 году духовник Патриарха Московского и всея Руси Кирилла, схиархимандрит Илий (Ноздрин) благословил возведение в пос. Вятский Посад Орловской области семикупольного храма Сретения Господня.</w:t>
      </w:r>
    </w:p>
    <w:p>
      <w:pPr>
        <w:pStyle w:val="Style12"/>
        <w:widowControl/>
        <w:spacing w:lineRule="auto" w:line="360" w:before="0" w:after="300"/>
        <w:ind w:left="0" w:right="0" w:hanging="0"/>
        <w:rPr>
          <w:rFonts w:ascii="Arial" w:hAnsi="Arial"/>
          <w:b w:val="false"/>
          <w:i w:val="false"/>
          <w:caps w:val="false"/>
          <w:smallCaps w:val="false"/>
          <w:color w:val="333333"/>
          <w:spacing w:val="0"/>
          <w:sz w:val="24"/>
          <w:szCs w:val="24"/>
        </w:rPr>
      </w:pPr>
      <w:r>
        <w:rPr>
          <w:rFonts w:ascii="Arial" w:hAnsi="Arial"/>
          <w:b w:val="false"/>
          <w:i w:val="false"/>
          <w:caps w:val="false"/>
          <w:smallCaps w:val="false"/>
          <w:color w:val="333333"/>
          <w:spacing w:val="0"/>
          <w:sz w:val="24"/>
          <w:szCs w:val="24"/>
        </w:rPr>
        <w:t>Крест в основание строительства храма Сретения Господня в посёлке Вятский Посад Орловского района Орловской области освящён 23 сентября 19 июня 2014 года митрополит Орловский и Болховский Антоний и схиархимандрит Илий (Ноздрин) совершили молебен на начало строительства храма во имя Сретения Господня.</w:t>
      </w:r>
    </w:p>
    <w:p>
      <w:pPr>
        <w:pStyle w:val="Style12"/>
        <w:widowControl/>
        <w:spacing w:lineRule="auto" w:line="360" w:before="0" w:after="300"/>
        <w:ind w:left="0" w:right="0" w:hanging="0"/>
        <w:rPr>
          <w:rFonts w:ascii="Arial" w:hAnsi="Arial"/>
          <w:b w:val="false"/>
          <w:i w:val="false"/>
          <w:caps w:val="false"/>
          <w:smallCaps w:val="false"/>
          <w:color w:val="333333"/>
          <w:spacing w:val="0"/>
          <w:sz w:val="24"/>
          <w:szCs w:val="24"/>
        </w:rPr>
      </w:pPr>
      <w:r>
        <w:rPr>
          <w:rFonts w:ascii="Arial" w:hAnsi="Arial"/>
          <w:b w:val="false"/>
          <w:i w:val="false"/>
          <w:caps w:val="false"/>
          <w:smallCaps w:val="false"/>
          <w:color w:val="333333"/>
          <w:spacing w:val="0"/>
          <w:sz w:val="24"/>
          <w:szCs w:val="24"/>
        </w:rPr>
        <w:t>Проект храма разработан в сочинской мастерской «АС-про» под руководством архитектора Фёдора Афуксениди. Один из самых известных проектов, выполненных под его началом — храм Нерукотворного Образа Христа Спасителя в Олимпийском парке г. Сочи.</w:t>
      </w:r>
    </w:p>
    <w:p>
      <w:pPr>
        <w:pStyle w:val="Style12"/>
        <w:widowControl/>
        <w:spacing w:lineRule="auto" w:line="360" w:before="0" w:after="300"/>
        <w:ind w:left="0" w:right="0" w:hanging="0"/>
        <w:rPr>
          <w:rFonts w:ascii="Arial" w:hAnsi="Arial"/>
          <w:b w:val="false"/>
          <w:i w:val="false"/>
          <w:caps w:val="false"/>
          <w:smallCaps w:val="false"/>
          <w:color w:val="333333"/>
          <w:spacing w:val="0"/>
          <w:sz w:val="24"/>
          <w:szCs w:val="24"/>
        </w:rPr>
      </w:pPr>
      <w:r>
        <w:rPr>
          <w:rFonts w:ascii="Arial" w:hAnsi="Arial"/>
          <w:b w:val="false"/>
          <w:i w:val="false"/>
          <w:caps w:val="false"/>
          <w:smallCaps w:val="false"/>
          <w:color w:val="333333"/>
          <w:spacing w:val="0"/>
          <w:sz w:val="24"/>
          <w:szCs w:val="24"/>
        </w:rPr>
        <w:t>Строительные работы начались в 2015 году. Летом 2016 года купола и колокола храма освятил Святейший Патриарх Московский и всея Руси Кирилл, подчеркнув, что такие комплексы говорят о духовном возрождении нации.</w:t>
      </w:r>
    </w:p>
    <w:p>
      <w:pPr>
        <w:pStyle w:val="Style12"/>
        <w:widowControl/>
        <w:spacing w:lineRule="auto" w:line="360" w:before="0" w:after="300"/>
        <w:ind w:left="0" w:right="0" w:hanging="0"/>
        <w:rPr>
          <w:rFonts w:ascii="Arial" w:hAnsi="Arial"/>
          <w:b w:val="false"/>
          <w:i w:val="false"/>
          <w:caps w:val="false"/>
          <w:smallCaps w:val="false"/>
          <w:color w:val="333333"/>
          <w:spacing w:val="0"/>
          <w:sz w:val="24"/>
          <w:szCs w:val="24"/>
        </w:rPr>
      </w:pPr>
      <w:r>
        <w:rPr>
          <w:rFonts w:ascii="Arial" w:hAnsi="Arial"/>
          <w:b w:val="false"/>
          <w:i w:val="false"/>
          <w:caps w:val="false"/>
          <w:smallCaps w:val="false"/>
          <w:color w:val="333333"/>
          <w:spacing w:val="0"/>
          <w:sz w:val="24"/>
          <w:szCs w:val="24"/>
        </w:rPr>
        <w:t>Храм Сретения Господня – двухэтажный. В нижнем храме прп. Сергия Радонежского оборудованы мраморные полы с подогревом, над росписью храма летом 2017 года начнут трудиться лучшие художники России. Верхний храм Сретения Господня открыл свои двери для прихожан 9 июня 2017 года.</w:t>
      </w:r>
    </w:p>
    <w:p>
      <w:pPr>
        <w:pStyle w:val="Style12"/>
        <w:widowControl/>
        <w:spacing w:lineRule="auto" w:line="360" w:before="0" w:after="300"/>
        <w:ind w:left="0" w:right="0" w:hanging="0"/>
        <w:rPr>
          <w:rFonts w:ascii="Arial" w:hAnsi="Arial"/>
          <w:b w:val="false"/>
          <w:i w:val="false"/>
          <w:caps w:val="false"/>
          <w:smallCaps w:val="false"/>
          <w:color w:val="333333"/>
          <w:spacing w:val="0"/>
          <w:sz w:val="24"/>
          <w:szCs w:val="24"/>
        </w:rPr>
      </w:pPr>
      <w:r>
        <w:rPr>
          <w:rFonts w:ascii="Arial" w:hAnsi="Arial"/>
          <w:b w:val="false"/>
          <w:i w:val="false"/>
          <w:caps w:val="false"/>
          <w:smallCaps w:val="false"/>
          <w:color w:val="333333"/>
          <w:spacing w:val="0"/>
          <w:sz w:val="24"/>
          <w:szCs w:val="24"/>
        </w:rPr>
        <w:t>На открытие крупнейшего религиозного объекта региона прибыл губернатор Орловской области Вадим Потомский, члены регионального правительства, председатель областного Совета народных депутатов Леонид Музалевский. Также на открытии было много почётных гостей области: председатель правления и заместитель председателя совета директоров ПАО «Газпром» Алексей Миллер, заместитель полномочного представителя президента РФ в ЦФО Николай Овсиенко, министр здравоохранения Р. Ф. Вероника Скворцова, генеральный директор корпорации «Ростех» Сергей Чемезов, известный писатель Александр Проханов, депутат Государственной Думы Р. Ф. Николай Ковалёв, член Совета Федерации Василий Иконников. В день открытия центра главный меценат Алексей Борисович Миллер передал в дар храму первую святыню – ковчег с частицей мощей свт. Игнатия Брянчанинова, а также раритетное издание 1911 года – книгу «Симфония ветхого и нового завета». Дары благоговейно принял схиархимандрит Илий (Ноздрин).</w:t>
      </w:r>
    </w:p>
    <w:p>
      <w:pPr>
        <w:pStyle w:val="Style12"/>
        <w:widowControl/>
        <w:spacing w:lineRule="auto" w:line="360" w:before="0" w:after="300"/>
        <w:ind w:left="0" w:right="0" w:hanging="0"/>
        <w:rPr>
          <w:rFonts w:ascii="Arial" w:hAnsi="Arial"/>
          <w:b w:val="false"/>
          <w:i w:val="false"/>
          <w:caps w:val="false"/>
          <w:smallCaps w:val="false"/>
          <w:color w:val="333333"/>
          <w:spacing w:val="0"/>
          <w:sz w:val="24"/>
          <w:szCs w:val="24"/>
        </w:rPr>
      </w:pPr>
      <w:r>
        <w:rPr>
          <w:rFonts w:ascii="Arial" w:hAnsi="Arial"/>
          <w:b w:val="false"/>
          <w:i w:val="false"/>
          <w:caps w:val="false"/>
          <w:smallCaps w:val="false"/>
          <w:color w:val="333333"/>
          <w:spacing w:val="0"/>
          <w:sz w:val="24"/>
          <w:szCs w:val="24"/>
        </w:rPr>
        <w:t>Уникальный духовно-православный центр включает в себя двухэтажную православную гимназию во имя прп. Алексия, человека Божьего на 150 учеников с домовым храмом, духовный пансион, где будут проживать гимназисты, фабрику ремёсел, купель, надкладезную часовню, малый храм во имя 12 апостолов, иконную лавку, трапезную. На территории комплекса расположены спортивная и детская площадки с современным оборудованием. В здании православной артели расположены мастерские, где гости и паломники центра могут получить уроки от лучших мастеров народных промыслов Орловщины. Здесь имеются гончарные, столярные, часовые мастерские. Ученики православной гимназии также будут получать здесь уроки трудового воспитания. В образовательную программе гимназии помимо основных предметов, будут включены Закон Божий, греческий и латинский языки. Упор в обучении гимназистов будет сделан на предметы гуманитарной направленности. Гимназисты будут проживать в здании духовного пансиона, где для них оборудованы комфортабельные двуместные комнаты, на каждом этаже имеется душ.</w:t>
      </w:r>
    </w:p>
    <w:p>
      <w:pPr>
        <w:pStyle w:val="Style12"/>
        <w:widowControl/>
        <w:spacing w:lineRule="auto" w:line="360" w:before="0" w:after="300"/>
        <w:ind w:left="0" w:right="0" w:hanging="0"/>
        <w:rPr>
          <w:rFonts w:ascii="Arial" w:hAnsi="Arial"/>
          <w:b w:val="false"/>
          <w:i w:val="false"/>
          <w:caps w:val="false"/>
          <w:smallCaps w:val="false"/>
          <w:color w:val="333333"/>
          <w:spacing w:val="0"/>
          <w:sz w:val="24"/>
          <w:szCs w:val="24"/>
        </w:rPr>
      </w:pPr>
      <w:r>
        <w:rPr>
          <w:rFonts w:ascii="Arial" w:hAnsi="Arial"/>
          <w:b w:val="false"/>
          <w:i w:val="false"/>
          <w:caps w:val="false"/>
          <w:smallCaps w:val="false"/>
          <w:color w:val="333333"/>
          <w:spacing w:val="0"/>
          <w:sz w:val="24"/>
          <w:szCs w:val="24"/>
        </w:rPr>
        <w:t>В здании трапезной имеется столовая, зал для праздничных застолий. Кухня оборудованя самым современным оборудованием, имеется настоящая русская печь, где выпекаются просфоры для богослужений. Также гимназисты будут учиться здесь секретам русской кухни.</w:t>
      </w:r>
    </w:p>
    <w:p>
      <w:pPr>
        <w:pStyle w:val="Style12"/>
        <w:widowControl/>
        <w:spacing w:lineRule="auto" w:line="360" w:before="0" w:after="300"/>
        <w:ind w:left="0" w:right="0" w:hanging="0"/>
        <w:rPr>
          <w:rFonts w:ascii="Arial" w:hAnsi="Arial"/>
          <w:b w:val="false"/>
          <w:i w:val="false"/>
          <w:caps w:val="false"/>
          <w:smallCaps w:val="false"/>
          <w:color w:val="333333"/>
          <w:spacing w:val="0"/>
          <w:sz w:val="24"/>
          <w:szCs w:val="24"/>
        </w:rPr>
      </w:pPr>
      <w:r>
        <w:rPr>
          <w:rFonts w:ascii="Arial" w:hAnsi="Arial"/>
          <w:b w:val="false"/>
          <w:i w:val="false"/>
          <w:caps w:val="false"/>
          <w:smallCaps w:val="false"/>
          <w:color w:val="333333"/>
          <w:spacing w:val="0"/>
          <w:sz w:val="24"/>
          <w:szCs w:val="24"/>
        </w:rPr>
        <w:t>В скором времени при духовно-православном центре появится подсобное хозяйство в 5 тыс. гектаров с птицефермой на 15 тыс. кур, сельскохозяйственными угодьями, животноводческой фермой на 800 голов, тепличным комплексом, молочным комбинатом, зерновым элеватором, сетью сбытовых магазинов, а также коттеджного посёлка для специалистов подсобного хозяйства.</w:t>
      </w:r>
    </w:p>
    <w:p>
      <w:pPr>
        <w:pStyle w:val="Style12"/>
        <w:widowControl/>
        <w:spacing w:lineRule="auto" w:line="360" w:before="0" w:after="300"/>
        <w:ind w:left="0" w:right="0" w:hanging="0"/>
        <w:rPr>
          <w:rFonts w:ascii="Arial" w:hAnsi="Arial"/>
          <w:sz w:val="24"/>
          <w:szCs w:val="24"/>
        </w:rPr>
      </w:pPr>
      <w:r>
        <w:rPr>
          <w:rFonts w:ascii="Arial" w:hAnsi="Arial"/>
          <w:b w:val="false"/>
          <w:i w:val="false"/>
          <w:caps w:val="false"/>
          <w:smallCaps w:val="false"/>
          <w:color w:val="333333"/>
          <w:spacing w:val="0"/>
          <w:sz w:val="24"/>
          <w:szCs w:val="24"/>
        </w:rPr>
        <w:t>Справа от храма оборудована крытая сцена для проведения концертов и массовых мероприятий. Духовно-православный центр в Вятском Посаде является самым крупным религиозным объектом в регионе.</w:t>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swiss"/>
    <w:pitch w:val="variable"/>
  </w:font>
  <w:font w:name="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11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Unicode MS"/>
        <w:sz w:val="24"/>
        <w:szCs w:val="24"/>
        <w:lang w:val="ru-RU" w:eastAsia="zh-CN" w:bidi="hi-IN"/>
      </w:rPr>
    </w:rPrDefault>
    <w:pPrDefault>
      <w:pPr/>
    </w:pPrDefault>
  </w:docDefaults>
  <w:style w:type="paragraph" w:styleId="Normal">
    <w:name w:val="Normal"/>
    <w:qFormat/>
    <w:pPr>
      <w:widowControl w:val="false"/>
      <w:suppressAutoHyphens w:val="true"/>
    </w:pPr>
    <w:rPr>
      <w:rFonts w:ascii="Liberation Serif" w:hAnsi="Liberation Serif" w:eastAsia="SimSun" w:cs="Arial Unicode MS"/>
      <w:color w:val="auto"/>
      <w:sz w:val="24"/>
      <w:szCs w:val="24"/>
      <w:lang w:val="ru-RU" w:eastAsia="zh-CN" w:bidi="hi-IN"/>
    </w:rPr>
  </w:style>
  <w:style w:type="paragraph" w:styleId="1">
    <w:name w:val="Заголовок 1"/>
    <w:basedOn w:val="Style11"/>
    <w:next w:val="Style12"/>
    <w:pPr>
      <w:numPr>
        <w:ilvl w:val="0"/>
        <w:numId w:val="1"/>
      </w:numPr>
      <w:spacing w:before="240" w:after="120"/>
      <w:outlineLvl w:val="0"/>
      <w:outlineLvl w:val="0"/>
    </w:pPr>
    <w:rPr>
      <w:b/>
      <w:bCs/>
      <w:sz w:val="36"/>
      <w:szCs w:val="36"/>
    </w:rPr>
  </w:style>
  <w:style w:type="paragraph" w:styleId="2">
    <w:name w:val="Заголовок 2"/>
    <w:basedOn w:val="Style11"/>
    <w:next w:val="Style12"/>
    <w:pPr>
      <w:numPr>
        <w:ilvl w:val="1"/>
        <w:numId w:val="1"/>
      </w:numPr>
      <w:spacing w:before="200" w:after="120"/>
      <w:outlineLvl w:val="1"/>
      <w:outlineLvl w:val="1"/>
    </w:pPr>
    <w:rPr>
      <w:b/>
      <w:bCs/>
      <w:sz w:val="32"/>
      <w:szCs w:val="32"/>
    </w:rPr>
  </w:style>
  <w:style w:type="paragraph" w:styleId="3">
    <w:name w:val="Заголовок 3"/>
    <w:basedOn w:val="Style11"/>
    <w:next w:val="Style12"/>
    <w:pPr>
      <w:numPr>
        <w:ilvl w:val="2"/>
        <w:numId w:val="1"/>
      </w:numPr>
      <w:spacing w:before="140" w:after="120"/>
      <w:outlineLvl w:val="2"/>
      <w:outlineLvl w:val="2"/>
    </w:pPr>
    <w:rPr>
      <w:b/>
      <w:bCs/>
      <w:sz w:val="28"/>
      <w:szCs w:val="28"/>
    </w:rPr>
  </w:style>
  <w:style w:type="paragraph" w:styleId="Style11">
    <w:name w:val="Заголовок"/>
    <w:basedOn w:val="Normal"/>
    <w:next w:val="Style12"/>
    <w:qFormat/>
    <w:pPr>
      <w:keepNext/>
      <w:spacing w:before="240" w:after="120"/>
    </w:pPr>
    <w:rPr>
      <w:rFonts w:ascii="Liberation Sans" w:hAnsi="Liberation Sans" w:eastAsia="Microsoft YaHei" w:cs="Arial Unicode MS"/>
      <w:sz w:val="28"/>
      <w:szCs w:val="28"/>
    </w:rPr>
  </w:style>
  <w:style w:type="paragraph" w:styleId="Style12">
    <w:name w:val="Основной текст"/>
    <w:basedOn w:val="Normal"/>
    <w:pPr>
      <w:spacing w:lineRule="auto" w:line="288" w:before="0" w:after="140"/>
    </w:pPr>
    <w:rPr/>
  </w:style>
  <w:style w:type="paragraph" w:styleId="Style13">
    <w:name w:val="Список"/>
    <w:basedOn w:val="Style12"/>
    <w:pPr/>
    <w:rPr>
      <w:rFonts w:cs="Arial Unicode MS"/>
    </w:rPr>
  </w:style>
  <w:style w:type="paragraph" w:styleId="Style14">
    <w:name w:val="Название"/>
    <w:basedOn w:val="Normal"/>
    <w:pPr>
      <w:suppressLineNumbers/>
      <w:spacing w:before="120" w:after="120"/>
    </w:pPr>
    <w:rPr>
      <w:rFonts w:cs="Arial Unicode MS"/>
      <w:i/>
      <w:iCs/>
      <w:sz w:val="24"/>
      <w:szCs w:val="24"/>
    </w:rPr>
  </w:style>
  <w:style w:type="paragraph" w:styleId="Style15">
    <w:name w:val="Указатель"/>
    <w:basedOn w:val="Normal"/>
    <w:qFormat/>
    <w:pPr>
      <w:suppressLineNumbers/>
    </w:pPr>
    <w:rPr>
      <w:rFonts w:cs="Arial Unicode MS"/>
    </w:rPr>
  </w:style>
  <w:style w:type="paragraph" w:styleId="Style16">
    <w:name w:val="Блочная цитата"/>
    <w:basedOn w:val="Normal"/>
    <w:qFormat/>
    <w:pPr>
      <w:spacing w:before="0" w:after="283"/>
      <w:ind w:left="567" w:right="567" w:hanging="0"/>
    </w:pPr>
    <w:rPr/>
  </w:style>
  <w:style w:type="paragraph" w:styleId="Style17">
    <w:name w:val="Заглавие"/>
    <w:basedOn w:val="Style11"/>
    <w:next w:val="Style12"/>
    <w:pPr>
      <w:jc w:val="center"/>
    </w:pPr>
    <w:rPr>
      <w:b/>
      <w:bCs/>
      <w:sz w:val="56"/>
      <w:szCs w:val="56"/>
    </w:rPr>
  </w:style>
  <w:style w:type="paragraph" w:styleId="Style18">
    <w:name w:val="Подзаголовок"/>
    <w:basedOn w:val="Style11"/>
    <w:next w:val="Style12"/>
    <w:pPr>
      <w:spacing w:before="60" w:after="120"/>
      <w:jc w:val="center"/>
    </w:pPr>
    <w:rPr>
      <w:sz w:val="36"/>
      <w:szCs w:val="3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2</TotalTime>
  <Application>LibreOffice/4.4.3.2$Windows_x86 LibreOffice_project/88805f81e9fe61362df02b9941de8e38a9b5fd16</Application>
  <Paragraphs>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2017-09-22T11:16:11Z</dcterms:created>
  <dc:language>ru-RU</dc:language>
  <dcterms:modified xsi:type="dcterms:W3CDTF">2017-09-22T11:19:00Z</dcterms:modified>
  <cp:revision>1</cp:revision>
</cp:coreProperties>
</file>